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TRAILER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Mechanical failure</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Failure under load</w:t>
            </w:r>
          </w:p>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Harmful exposure</w:t>
            </w:r>
          </w:p>
        </w:tc>
        <w:tc>
          <w:tcPr>
            <w:tcW w:w="99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5850" w:type="dxa"/>
            <w:shd w:val="clear" w:color="auto" w:fill="DEEAF6"/>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Safety chains and couplings, winch cable, and wheel bearings must be inspected regularly.</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Inspect all the parts of a trailer for damage, wear, missing or worn safety chains and pins, loose or missing bolts or cracked or broken welds.</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Never exceed the safe load of the trailer. Always check the mass of drum before mounting.</w:t>
            </w:r>
          </w:p>
          <w:p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While maintaining and checking batteries, preferably wear protective clothing.</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Do not use the trailer, if any of the parts are found to be distorted, damaged or worn.</w:t>
            </w:r>
          </w:p>
          <w:p w:rsidRPr="006D1607" w:rsidR="006D1607" w:rsidP="006D1607"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The trailer must display its safe mass prominently.</w:t>
            </w:r>
          </w:p>
        </w:tc>
        <w:tc>
          <w:tcPr>
            <w:tcW w:w="81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1703" w:type="dxa"/>
            <w:shd w:val="clear" w:color="auto" w:fill="DEEAF6"/>
          </w:tcPr>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Loading</w:t>
            </w:r>
          </w:p>
        </w:tc>
        <w:tc>
          <w:tcPr>
            <w:tcW w:w="2880" w:type="dxa"/>
            <w:shd w:val="clear" w:color="auto" w:fill="auto" w:themeFillTint="33"/>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Moving parts</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Over-exertion / strain injury</w:t>
            </w:r>
          </w:p>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Insecure load</w:t>
            </w:r>
          </w:p>
        </w:tc>
        <w:tc>
          <w:tcPr>
            <w:tcW w:w="990" w:type="dxa"/>
            <w:shd w:val="clear" w:color="auto" w:fill="auto" w:themeFillTint="33"/>
          </w:tcPr>
          <w:p w:rsidRPr="006D1607" w:rsidR="006D1607" w:rsidP="00D666A0" w:rsidRDefault="006D1607">
            <w:pPr>
              <w:snapToGrid w:val="false"/>
              <w:spacing w:after="120" w:lineRule="auto"/>
              <w:rPr>
                <w:rFonts w:ascii="Arial" w:hAnsi="Arial" w:cs="Arial"/>
                <w:lang w:val="en-AU"/>
              </w:rPr>
            </w:pPr>
          </w:p>
        </w:tc>
        <w:tc>
          <w:tcPr>
            <w:tcW w:w="5850" w:type="dxa"/>
            <w:shd w:val="clear" w:color="auto" w:fill="auto" w:themeFillTint="33"/>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While loading, be careful to keep hands away from the trailer parts.</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Regularly check the Trailer for signs of wear or damage.</w:t>
            </w:r>
          </w:p>
          <w:p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Make sure all safety pins are fitted and all the securing pins are properly fitted.</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Be careful about nip points and keep your hands away from them.</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 xml:space="preserve">For handling sharp of hazardous objects - wearing gloves </w:t>
            </w:r>
            <w:r w:rsidRPr="006D1607">
              <w:rPr>
                <w:rFonts w:ascii="Arial" w:hAnsi="Arial" w:cs="Arial"/>
                <w:lang w:val="en-AU"/>
              </w:rPr>
              <w:lastRenderedPageBreak/>
              <w:t>and foot protection is essential.</w:t>
            </w:r>
          </w:p>
          <w:p w:rsidRPr="006D1607" w:rsidR="006D1607" w:rsidP="006D1607"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All pins must be regularly inspected for damage or wear.</w:t>
            </w:r>
          </w:p>
        </w:tc>
        <w:tc>
          <w:tcPr>
            <w:tcW w:w="810" w:type="dxa"/>
            <w:shd w:val="clear" w:color="auto" w:fill="auto" w:themeFillTint="33"/>
          </w:tcPr>
          <w:p w:rsidRPr="006D1607" w:rsidR="006D1607" w:rsidP="00D666A0" w:rsidRDefault="006D1607">
            <w:pPr>
              <w:snapToGrid w:val="false"/>
              <w:spacing w:after="120" w:lineRule="auto"/>
              <w:rPr>
                <w:rFonts w:ascii="Arial" w:hAnsi="Arial" w:cs="Arial"/>
                <w:lang w:val="en-AU"/>
              </w:rPr>
            </w:pPr>
          </w:p>
        </w:tc>
        <w:tc>
          <w:tcPr>
            <w:tcW w:w="1703" w:type="dxa"/>
            <w:shd w:val="clear" w:color="auto" w:fill="auto" w:themeFillTint="33"/>
          </w:tcPr>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Unloading</w:t>
            </w:r>
          </w:p>
        </w:tc>
        <w:tc>
          <w:tcPr>
            <w:tcW w:w="2880" w:type="dxa"/>
            <w:shd w:val="clear" w:color="auto" w:fill="DEEAF6"/>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Moving parts</w:t>
            </w:r>
          </w:p>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Over-extension / strain injury</w:t>
            </w:r>
          </w:p>
        </w:tc>
        <w:tc>
          <w:tcPr>
            <w:tcW w:w="99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5850" w:type="dxa"/>
            <w:shd w:val="clear" w:color="auto" w:fill="DEEAF6"/>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Before starting to remove safety pins, make sure that the load is taken up.</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Make sure hands are clear of moving parts.</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Always unload on a firm level surface as this allows ease of movement.</w:t>
            </w:r>
          </w:p>
          <w:p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Accidental movement of trailer can be avoided by chocking it.</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Never attempt to remove pins when still under load.</w:t>
            </w:r>
          </w:p>
          <w:p w:rsidRPr="006D1607" w:rsidR="006D1607" w:rsidP="006D1607"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Make sure hand and feet are kept clear of moving parts.</w:t>
            </w:r>
          </w:p>
        </w:tc>
        <w:tc>
          <w:tcPr>
            <w:tcW w:w="81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1703" w:type="dxa"/>
            <w:shd w:val="clear" w:color="auto" w:fill="DEEAF6"/>
          </w:tcPr>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Safety checks for travel</w:t>
            </w:r>
          </w:p>
        </w:tc>
        <w:tc>
          <w:tcPr>
            <w:tcW w:w="2880" w:type="dxa"/>
            <w:shd w:val="clear" w:color="auto" w:fill="auto" w:themeFillTint="33"/>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Tyre failure</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Lights</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Connections</w:t>
            </w:r>
          </w:p>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Over-ride brakes</w:t>
            </w:r>
          </w:p>
        </w:tc>
        <w:tc>
          <w:tcPr>
            <w:tcW w:w="990" w:type="dxa"/>
            <w:shd w:val="clear" w:color="auto" w:fill="auto" w:themeFillTint="33"/>
          </w:tcPr>
          <w:p w:rsidRPr="006D1607" w:rsidR="006D1607" w:rsidP="00D666A0" w:rsidRDefault="006D1607">
            <w:pPr>
              <w:snapToGrid w:val="false"/>
              <w:spacing w:after="120" w:lineRule="auto"/>
              <w:rPr>
                <w:rFonts w:ascii="Arial" w:hAnsi="Arial" w:cs="Arial"/>
                <w:lang w:val="en-AU"/>
              </w:rPr>
            </w:pPr>
          </w:p>
        </w:tc>
        <w:tc>
          <w:tcPr>
            <w:tcW w:w="5850" w:type="dxa"/>
            <w:shd w:val="clear" w:color="auto" w:fill="auto" w:themeFillTint="33"/>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Before travel, make sure all tyres are inflated to the proper pressure and are undamaged.</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Before travel, make sure to replace blown bulbs and check all lights are operating.</w:t>
            </w:r>
          </w:p>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Make sure the coupling is properly fitted and is secured to the tow ball or ring, shackles done up properly and the safety chains are connected.</w:t>
            </w:r>
          </w:p>
          <w:p w:rsidR="006D1607" w:rsidP="00D666A0"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 xml:space="preserve">Before using on the road, test the operation of electric or </w:t>
            </w:r>
            <w:r w:rsidRPr="006D1607">
              <w:rPr>
                <w:rFonts w:ascii="Arial" w:hAnsi="Arial" w:cs="Arial"/>
                <w:lang w:val="en-AU"/>
              </w:rPr>
              <w:lastRenderedPageBreak/>
              <w:t>over-ride brakes.</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Never use a trailer that has faulty components.</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Make sure the couplings and towing connections match properly.</w:t>
            </w:r>
          </w:p>
          <w:p w:rsidRPr="006D1607" w:rsidR="006D1607" w:rsidP="006D1607" w:rsidRDefault="006D1607">
            <w:pPr>
              <w:widowControl w:val="false"/>
              <w:tabs>
                <w:tab w:val="left" w:pos="709"/>
              </w:tabs>
              <w:suppressAutoHyphens/>
              <w:snapToGrid w:val="false"/>
              <w:spacing w:after="120" w:lineRule="auto"/>
              <w:rPr>
                <w:rFonts w:ascii="Arial" w:hAnsi="Arial" w:cs="Arial"/>
                <w:lang w:val="en-AU"/>
              </w:rPr>
            </w:pPr>
            <w:r w:rsidRPr="006D1607">
              <w:rPr>
                <w:rFonts w:ascii="Arial" w:hAnsi="Arial" w:cs="Arial"/>
                <w:lang w:val="en-AU"/>
              </w:rPr>
              <w:t>Before travel, make sure the brake is off.</w:t>
            </w:r>
          </w:p>
        </w:tc>
        <w:tc>
          <w:tcPr>
            <w:tcW w:w="810" w:type="dxa"/>
            <w:shd w:val="clear" w:color="auto" w:fill="auto" w:themeFillTint="33"/>
          </w:tcPr>
          <w:p w:rsidRPr="006D1607" w:rsidR="006D1607" w:rsidP="00D666A0" w:rsidRDefault="006D1607">
            <w:pPr>
              <w:snapToGrid w:val="false"/>
              <w:spacing w:after="120" w:lineRule="auto"/>
              <w:rPr>
                <w:rFonts w:ascii="Arial" w:hAnsi="Arial" w:cs="Arial"/>
                <w:lang w:val="en-AU"/>
              </w:rPr>
            </w:pPr>
          </w:p>
        </w:tc>
        <w:tc>
          <w:tcPr>
            <w:tcW w:w="1703" w:type="dxa"/>
            <w:shd w:val="clear" w:color="auto" w:fill="auto" w:themeFillTint="33"/>
          </w:tcPr>
          <w:p w:rsidRPr="006D1607" w:rsidR="006D1607" w:rsidP="00D666A0" w:rsidRDefault="006D1607">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Stowage or stationary use</w:t>
            </w:r>
          </w:p>
        </w:tc>
        <w:tc>
          <w:tcPr>
            <w:tcW w:w="2880" w:type="dxa"/>
            <w:shd w:val="clear" w:color="auto" w:fill="DEEAF6"/>
          </w:tcPr>
          <w:p w:rsidRPr="006D1607" w:rsidR="006D1607" w:rsidP="00D666A0" w:rsidRDefault="006D1607">
            <w:pPr>
              <w:snapToGrid w:val="false"/>
              <w:spacing w:after="120" w:lineRule="auto"/>
              <w:rPr>
                <w:rFonts w:ascii="Arial" w:hAnsi="Arial" w:cs="Arial"/>
                <w:lang w:val="en-AU"/>
              </w:rPr>
            </w:pPr>
            <w:r w:rsidRPr="006D1607">
              <w:rPr>
                <w:rFonts w:ascii="Arial" w:hAnsi="Arial" w:cs="Arial"/>
                <w:lang w:val="en-AU"/>
              </w:rPr>
              <w:t>Movement of trailer</w:t>
            </w:r>
          </w:p>
        </w:tc>
        <w:tc>
          <w:tcPr>
            <w:tcW w:w="99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5850" w:type="dxa"/>
            <w:shd w:val="clear" w:color="auto" w:fill="DEEAF6"/>
          </w:tcPr>
          <w:p w:rsidR="006D1607" w:rsidP="00D666A0" w:rsidRDefault="006D1607">
            <w:pPr>
              <w:snapToGrid w:val="false"/>
              <w:spacing w:after="120" w:lineRule="auto"/>
              <w:rPr>
                <w:rFonts w:ascii="Arial" w:hAnsi="Arial" w:cs="Arial"/>
                <w:lang w:val="en-AU"/>
              </w:rPr>
            </w:pPr>
            <w:r w:rsidRPr="006D1607">
              <w:rPr>
                <w:rFonts w:ascii="Arial" w:hAnsi="Arial" w:cs="Arial"/>
                <w:lang w:val="en-AU"/>
              </w:rPr>
              <w:t>Before uncoupling from vehicle, prevent movement of trailer by chocking the wheels.</w:t>
            </w:r>
          </w:p>
          <w:p w:rsidRPr="006D1607" w:rsidR="006D1607" w:rsidP="006D1607" w:rsidRDefault="006D1607">
            <w:pPr>
              <w:snapToGrid w:val="false"/>
              <w:spacing w:after="120" w:lineRule="auto"/>
              <w:rPr>
                <w:rFonts w:ascii="Arial" w:hAnsi="Arial" w:cs="Arial"/>
                <w:lang w:val="en-AU"/>
              </w:rPr>
            </w:pPr>
            <w:r w:rsidRPr="006D1607">
              <w:rPr>
                <w:rFonts w:ascii="Arial" w:hAnsi="Arial" w:cs="Arial"/>
                <w:lang w:val="en-AU"/>
              </w:rPr>
              <w:t>Use proper wheel chocks.</w:t>
            </w:r>
          </w:p>
        </w:tc>
        <w:tc>
          <w:tcPr>
            <w:tcW w:w="810" w:type="dxa"/>
            <w:shd w:val="clear" w:color="auto" w:fill="DEEAF6"/>
          </w:tcPr>
          <w:p w:rsidRPr="006D1607" w:rsidR="006D1607" w:rsidP="00D666A0" w:rsidRDefault="006D1607">
            <w:pPr>
              <w:snapToGrid w:val="false"/>
              <w:spacing w:after="120" w:lineRule="auto"/>
              <w:rPr>
                <w:rFonts w:ascii="Arial" w:hAnsi="Arial" w:cs="Arial"/>
                <w:lang w:val="en-AU"/>
              </w:rPr>
            </w:pPr>
          </w:p>
        </w:tc>
        <w:tc>
          <w:tcPr>
            <w:tcW w:w="1703" w:type="dxa"/>
            <w:shd w:val="clear" w:color="auto" w:fill="DEEAF6"/>
          </w:tcPr>
          <w:p w:rsidRPr="006D1607" w:rsidR="006D1607" w:rsidP="00D666A0" w:rsidRDefault="006D1607">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12.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6e30cec2b3314c7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6e30cec2b3314c7b"/>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6e30cec2b3314c7b" /></Relationships>
</file>

<file path=word/_rels/header2.xml.rels>&#65279;<?xml version="1.0" encoding="utf-8"?><Relationships xmlns="http://schemas.openxmlformats.org/package/2006/relationships"><Relationship Type="http://schemas.openxmlformats.org/officeDocument/2006/relationships/image" Target="/media/image.bin" Id="R6e30cec2b3314c7b"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