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STUMP GRINDER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General precautions</w:t>
            </w:r>
          </w:p>
        </w:tc>
        <w:tc>
          <w:tcPr>
            <w:tcW w:w="2880" w:type="dxa"/>
            <w:shd w:val="clear" w:color="auto" w:fill="DEEAF6"/>
          </w:tcPr>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Flying objects</w:t>
            </w:r>
          </w:p>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Moving parts</w:t>
            </w:r>
          </w:p>
        </w:tc>
        <w:tc>
          <w:tcPr>
            <w:tcW w:w="990" w:type="dxa"/>
            <w:shd w:val="clear" w:color="auto" w:fill="DEEAF6"/>
          </w:tcPr>
          <w:p w:rsidRPr="00AD4395" w:rsidR="00AD4395" w:rsidP="003E2CA3" w:rsidRDefault="00AD4395">
            <w:pPr>
              <w:snapToGrid w:val="false"/>
              <w:spacing w:after="120" w:lineRule="auto"/>
              <w:rPr>
                <w:rFonts w:ascii="Arial" w:hAnsi="Arial" w:cs="Arial"/>
                <w:b/>
                <w:lang w:val="en-AU"/>
              </w:rPr>
            </w:pPr>
            <w:r w:rsidRPr="00AD4395">
              <w:rPr>
                <w:rFonts w:ascii="Arial" w:hAnsi="Arial" w:cs="Arial"/>
                <w:b/>
                <w:lang w:val="en-AU"/>
              </w:rPr>
              <w:t>3H</w:t>
            </w:r>
          </w:p>
        </w:tc>
        <w:tc>
          <w:tcPr>
            <w:tcW w:w="5850" w:type="dxa"/>
            <w:shd w:val="clear" w:color="auto" w:fill="DEEAF6"/>
          </w:tcPr>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Areas where the machines are to be used must be secured from unauthorised entry.</w:t>
            </w:r>
          </w:p>
          <w:p w:rsidR="00AD4395" w:rsidP="003E2CA3" w:rsidRDefault="00AD4395">
            <w:pPr>
              <w:snapToGrid w:val="false"/>
              <w:spacing w:after="120" w:lineRule="auto"/>
              <w:rPr>
                <w:rFonts w:ascii="Arial" w:hAnsi="Arial" w:cs="Arial"/>
                <w:lang w:val="en-AU"/>
              </w:rPr>
            </w:pPr>
            <w:r w:rsidRPr="00AD4395">
              <w:rPr>
                <w:rFonts w:ascii="Arial" w:hAnsi="Arial" w:cs="Arial"/>
                <w:lang w:val="en-AU"/>
              </w:rPr>
              <w:t>Before starting to use the grinder, make sure all guards and shields over its moving and hot parts are properly installed and are securely fastened.</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If the work area is near public areas, use barricades.</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Never use the machine if the guards are not fitted.</w:t>
            </w:r>
          </w:p>
        </w:tc>
        <w:tc>
          <w:tcPr>
            <w:tcW w:w="810" w:type="dxa"/>
            <w:shd w:val="clear" w:color="auto" w:fill="DEEAF6"/>
          </w:tcPr>
          <w:p w:rsidRPr="00AD4395" w:rsidR="00AD4395" w:rsidP="003E2CA3" w:rsidRDefault="00AD4395">
            <w:pPr>
              <w:snapToGrid w:val="false"/>
              <w:spacing w:after="120" w:lineRule="auto"/>
              <w:rPr>
                <w:rFonts w:ascii="Arial" w:hAnsi="Arial" w:cs="Arial"/>
                <w:b/>
                <w:lang w:val="en-AU"/>
              </w:rPr>
            </w:pPr>
            <w:r w:rsidRPr="00AD4395">
              <w:rPr>
                <w:rFonts w:ascii="Arial" w:hAnsi="Arial" w:cs="Arial"/>
                <w:b/>
                <w:lang w:val="en-AU"/>
              </w:rPr>
              <w:t>2M</w:t>
            </w:r>
          </w:p>
        </w:tc>
        <w:tc>
          <w:tcPr>
            <w:tcW w:w="1703" w:type="dxa"/>
            <w:shd w:val="clear" w:color="auto" w:fill="DEEAF6"/>
          </w:tcPr>
          <w:p w:rsidRPr="00AD4395" w:rsidR="00AD4395" w:rsidP="003E2CA3" w:rsidRDefault="00AD4395">
            <w:pPr>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8. Pre-start checks</w:t>
            </w:r>
          </w:p>
        </w:tc>
        <w:tc>
          <w:tcPr>
            <w:tcW w:w="2880" w:type="dxa"/>
            <w:shd w:val="clear" w:color="auto" w:fill="auto" w:themeFillTint="33"/>
          </w:tcPr>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Damage to machine</w:t>
            </w:r>
          </w:p>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Failure of blade</w:t>
            </w:r>
          </w:p>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Damage to tyres</w:t>
            </w:r>
          </w:p>
        </w:tc>
        <w:tc>
          <w:tcPr>
            <w:tcW w:w="990" w:type="dxa"/>
            <w:shd w:val="clear" w:color="auto" w:fill="auto" w:themeFillTint="33"/>
          </w:tcPr>
          <w:p w:rsidRPr="00AD4395" w:rsidR="00AD4395" w:rsidP="003E2CA3" w:rsidRDefault="00AD4395">
            <w:pPr>
              <w:snapToGrid w:val="false"/>
              <w:spacing w:after="120" w:lineRule="auto"/>
              <w:rPr>
                <w:rFonts w:ascii="Arial" w:hAnsi="Arial" w:cs="Arial"/>
                <w:b/>
                <w:lang w:val="en-AU"/>
              </w:rPr>
            </w:pPr>
            <w:r w:rsidRPr="00AD4395">
              <w:rPr>
                <w:rFonts w:ascii="Arial" w:hAnsi="Arial" w:cs="Arial"/>
                <w:b/>
                <w:lang w:val="en-AU"/>
              </w:rPr>
              <w:t>3H</w:t>
            </w:r>
          </w:p>
        </w:tc>
        <w:tc>
          <w:tcPr>
            <w:tcW w:w="5850" w:type="dxa"/>
            <w:shd w:val="clear" w:color="auto" w:fill="auto" w:themeFillTint="33"/>
          </w:tcPr>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 xml:space="preserve">Inspect the machine for any missing, worn or loose fasteners and parts. Check the cutter wheel for cracks and damage. Also check the bolts and the teeth on the cutter. </w:t>
            </w:r>
          </w:p>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Make sure all tyres are inflated to the proper pressure of 350 kPa in cold conditions.</w:t>
            </w:r>
          </w:p>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Inspect the rims of tyres for damage, and for missing or loose wheel nuts.</w:t>
            </w:r>
          </w:p>
          <w:p w:rsidR="00AD4395" w:rsidP="003E2CA3" w:rsidRDefault="00AD4395">
            <w:pPr>
              <w:snapToGrid w:val="false"/>
              <w:spacing w:after="120" w:lineRule="auto"/>
              <w:rPr>
                <w:rFonts w:ascii="Arial" w:hAnsi="Arial" w:cs="Arial"/>
                <w:lang w:val="en-AU"/>
              </w:rPr>
            </w:pPr>
            <w:r w:rsidRPr="00AD4395">
              <w:rPr>
                <w:rFonts w:ascii="Arial" w:hAnsi="Arial" w:cs="Arial"/>
                <w:lang w:val="en-AU"/>
              </w:rPr>
              <w:t>Inspect the hydraulic fluid level, engine oil level, fuel level and top up it necessary.</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Never use faulty equipment.</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Before using the machine, make sure all faults have been rectified.</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lastRenderedPageBreak/>
              <w:t>For handling sharp objects or objects with rough edges, and for handling fuel and oil, use of hand protection is necessary.</w:t>
            </w:r>
          </w:p>
        </w:tc>
        <w:tc>
          <w:tcPr>
            <w:tcW w:w="810" w:type="dxa"/>
            <w:shd w:val="clear" w:color="auto" w:fill="auto" w:themeFillTint="33"/>
          </w:tcPr>
          <w:p w:rsidRPr="00AD4395" w:rsidR="00AD4395" w:rsidP="003E2CA3" w:rsidRDefault="00AD4395">
            <w:pPr>
              <w:snapToGrid w:val="false"/>
              <w:spacing w:after="120" w:lineRule="auto"/>
              <w:rPr>
                <w:rFonts w:ascii="Arial" w:hAnsi="Arial" w:cs="Arial"/>
                <w:b/>
                <w:lang w:val="en-AU"/>
              </w:rPr>
            </w:pPr>
            <w:r w:rsidRPr="00AD4395">
              <w:rPr>
                <w:rFonts w:ascii="Arial" w:hAnsi="Arial" w:cs="Arial"/>
                <w:b/>
                <w:lang w:val="en-AU"/>
              </w:rPr>
              <w:lastRenderedPageBreak/>
              <w:t>2M</w:t>
            </w:r>
          </w:p>
        </w:tc>
        <w:tc>
          <w:tcPr>
            <w:tcW w:w="1703" w:type="dxa"/>
            <w:shd w:val="clear" w:color="auto" w:fill="auto" w:themeFillTint="33"/>
          </w:tcPr>
          <w:p w:rsidRPr="00AD4395" w:rsidR="00AD4395" w:rsidP="003E2CA3" w:rsidRDefault="00AD4395">
            <w:pPr>
              <w:snapToGrid w:val="false"/>
              <w:spacing w:after="120" w:lineRule="auto"/>
              <w:rPr>
                <w:rFonts w:ascii="Arial" w:hAnsi="Arial" w:cs="Arial"/>
                <w:lang w:val="en-AU"/>
              </w:rPr>
            </w:pPr>
          </w:p>
        </w:tc>
      </w:tr>
      <w:tr>
        <w:tc>
          <w:tcPr>
            <w:tcW w:w="2635" w:type="dxa"/>
            <w:shd w:val="clear" w:color="auto" w:fill="DEEAF6"/>
          </w:tcPr>
          <w:p>
            <w:pPr>
              <w:spacing w:after="120" w:lineRule="auto"/>
            </w:pPr>
            <w:r>
              <w:t>9. Preparation for work</w:t>
            </w:r>
          </w:p>
        </w:tc>
        <w:tc>
          <w:tcPr>
            <w:tcW w:w="2880" w:type="dxa"/>
            <w:shd w:val="clear" w:color="auto" w:fill="DEEAF6"/>
          </w:tcPr>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Flying objects</w:t>
            </w:r>
          </w:p>
        </w:tc>
        <w:tc>
          <w:tcPr>
            <w:tcW w:w="990" w:type="dxa"/>
            <w:shd w:val="clear" w:color="auto" w:fill="DEEAF6"/>
          </w:tcPr>
          <w:p w:rsidRPr="00AD4395" w:rsidR="00AD4395" w:rsidP="003E2CA3" w:rsidRDefault="00AD4395">
            <w:pPr>
              <w:snapToGrid w:val="false"/>
              <w:spacing w:after="120" w:lineRule="auto"/>
              <w:rPr>
                <w:rFonts w:ascii="Arial" w:hAnsi="Arial" w:cs="Arial"/>
                <w:b/>
                <w:lang w:val="en-AU"/>
              </w:rPr>
            </w:pPr>
            <w:r w:rsidRPr="00AD4395">
              <w:rPr>
                <w:rFonts w:ascii="Arial" w:hAnsi="Arial" w:cs="Arial"/>
                <w:b/>
                <w:lang w:val="en-AU"/>
              </w:rPr>
              <w:t>4A</w:t>
            </w:r>
          </w:p>
        </w:tc>
        <w:tc>
          <w:tcPr>
            <w:tcW w:w="5850" w:type="dxa"/>
            <w:shd w:val="clear" w:color="auto" w:fill="DEEAF6"/>
          </w:tcPr>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Make sure the work area is free of rubbish, wire, loose timber, rocks, etc., as these could get caught in the cutter wheel or could be flung up.</w:t>
            </w:r>
          </w:p>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Make sure the machine can move about freely while grinding, and it is stable.</w:t>
            </w:r>
          </w:p>
          <w:p w:rsidR="00AD4395" w:rsidP="003E2CA3" w:rsidRDefault="00AD4395">
            <w:pPr>
              <w:snapToGrid w:val="false"/>
              <w:spacing w:after="120" w:lineRule="auto"/>
              <w:rPr>
                <w:rFonts w:ascii="Arial" w:hAnsi="Arial" w:cs="Arial"/>
                <w:lang w:val="en-AU"/>
              </w:rPr>
            </w:pPr>
            <w:r w:rsidRPr="00AD4395">
              <w:rPr>
                <w:rFonts w:ascii="Arial" w:hAnsi="Arial" w:cs="Arial"/>
                <w:lang w:val="en-AU"/>
              </w:rPr>
              <w:t>Never grind stump with other persons are present in the work area.</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Make sure the work area is safe and clear. Also identify services under the ground.</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Remove all obstacles and fill up all holes.</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Do not allow other persons near the grinder.</w:t>
            </w:r>
          </w:p>
        </w:tc>
        <w:tc>
          <w:tcPr>
            <w:tcW w:w="810" w:type="dxa"/>
            <w:shd w:val="clear" w:color="auto" w:fill="DEEAF6"/>
          </w:tcPr>
          <w:p w:rsidRPr="00AD4395" w:rsidR="00AD4395" w:rsidP="003E2CA3" w:rsidRDefault="00AD4395">
            <w:pPr>
              <w:snapToGrid w:val="false"/>
              <w:spacing w:after="120" w:lineRule="auto"/>
              <w:rPr>
                <w:rFonts w:ascii="Arial" w:hAnsi="Arial" w:cs="Arial"/>
                <w:b/>
                <w:lang w:val="en-AU"/>
              </w:rPr>
            </w:pPr>
            <w:r w:rsidRPr="00AD4395">
              <w:rPr>
                <w:rFonts w:ascii="Arial" w:hAnsi="Arial" w:cs="Arial"/>
                <w:b/>
                <w:lang w:val="en-AU"/>
              </w:rPr>
              <w:t>3H</w:t>
            </w:r>
          </w:p>
        </w:tc>
        <w:tc>
          <w:tcPr>
            <w:tcW w:w="1703" w:type="dxa"/>
            <w:shd w:val="clear" w:color="auto" w:fill="DEEAF6"/>
          </w:tcPr>
          <w:p w:rsidRPr="00AD4395" w:rsidR="00AD4395" w:rsidP="003E2CA3" w:rsidRDefault="00AD4395">
            <w:pPr>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10. Operation</w:t>
            </w:r>
          </w:p>
        </w:tc>
        <w:tc>
          <w:tcPr>
            <w:tcW w:w="2880" w:type="dxa"/>
            <w:shd w:val="clear" w:color="auto" w:fill="auto" w:themeFillTint="33"/>
          </w:tcPr>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Moving machinery</w:t>
            </w:r>
          </w:p>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Flying objects</w:t>
            </w:r>
          </w:p>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Noise</w:t>
            </w:r>
          </w:p>
        </w:tc>
        <w:tc>
          <w:tcPr>
            <w:tcW w:w="990" w:type="dxa"/>
            <w:shd w:val="clear" w:color="auto" w:fill="auto" w:themeFillTint="33"/>
          </w:tcPr>
          <w:p w:rsidRPr="00AD4395" w:rsidR="00AD4395" w:rsidP="003E2CA3" w:rsidRDefault="00AD4395">
            <w:pPr>
              <w:snapToGrid w:val="false"/>
              <w:spacing w:after="120" w:lineRule="auto"/>
              <w:rPr>
                <w:rFonts w:ascii="Arial" w:hAnsi="Arial" w:cs="Arial"/>
                <w:b/>
                <w:lang w:val="en-AU"/>
              </w:rPr>
            </w:pPr>
            <w:r w:rsidRPr="00AD4395">
              <w:rPr>
                <w:rFonts w:ascii="Arial" w:hAnsi="Arial" w:cs="Arial"/>
                <w:b/>
                <w:lang w:val="en-AU"/>
              </w:rPr>
              <w:t>4A</w:t>
            </w:r>
          </w:p>
        </w:tc>
        <w:tc>
          <w:tcPr>
            <w:tcW w:w="5850" w:type="dxa"/>
            <w:shd w:val="clear" w:color="auto" w:fill="auto" w:themeFillTint="33"/>
          </w:tcPr>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At all times when grinding, the operator must remain in his position.</w:t>
            </w:r>
          </w:p>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During grinding never allow other persons to enter the danger work area.</w:t>
            </w:r>
          </w:p>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Never cut across roots, as this can lead to the machine pulling and throwing debris.</w:t>
            </w:r>
          </w:p>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lastRenderedPageBreak/>
              <w:t>Stump grinding machines generate noise at harmful levels when grinding timber.</w:t>
            </w:r>
          </w:p>
          <w:p w:rsidR="00AD4395" w:rsidP="003E2CA3" w:rsidRDefault="00AD4395">
            <w:pPr>
              <w:snapToGrid w:val="false"/>
              <w:spacing w:after="120" w:lineRule="auto"/>
              <w:rPr>
                <w:rFonts w:ascii="Arial" w:hAnsi="Arial" w:cs="Arial"/>
                <w:lang w:val="en-AU"/>
              </w:rPr>
            </w:pPr>
            <w:r w:rsidRPr="00AD4395">
              <w:rPr>
                <w:rFonts w:ascii="Arial" w:hAnsi="Arial" w:cs="Arial"/>
                <w:lang w:val="en-AU"/>
              </w:rPr>
              <w:t>Stop the machine before starting to clear away debris from the cutter wheel.</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Before the operator leaves his controls, he must stop the machine.</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If another person has entered the work area, stop the machine.</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Always avoid the roots, as the cutter wheel may get caught in them.</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When operating a grinder, make sure of wearing foot, hearing and eye protection.</w:t>
            </w:r>
          </w:p>
        </w:tc>
        <w:tc>
          <w:tcPr>
            <w:tcW w:w="810" w:type="dxa"/>
            <w:shd w:val="clear" w:color="auto" w:fill="auto" w:themeFillTint="33"/>
          </w:tcPr>
          <w:p w:rsidRPr="00AD4395" w:rsidR="00AD4395" w:rsidP="003E2CA3" w:rsidRDefault="00AD4395">
            <w:pPr>
              <w:snapToGrid w:val="false"/>
              <w:spacing w:after="120" w:lineRule="auto"/>
              <w:rPr>
                <w:rFonts w:ascii="Arial" w:hAnsi="Arial" w:cs="Arial"/>
                <w:b/>
                <w:lang w:val="en-AU"/>
              </w:rPr>
            </w:pPr>
            <w:r w:rsidRPr="00AD4395">
              <w:rPr>
                <w:rFonts w:ascii="Arial" w:hAnsi="Arial" w:cs="Arial"/>
                <w:b/>
                <w:lang w:val="en-AU"/>
              </w:rPr>
              <w:lastRenderedPageBreak/>
              <w:t>3H</w:t>
            </w:r>
          </w:p>
        </w:tc>
        <w:tc>
          <w:tcPr>
            <w:tcW w:w="1703" w:type="dxa"/>
            <w:shd w:val="clear" w:color="auto" w:fill="auto" w:themeFillTint="33"/>
          </w:tcPr>
          <w:p w:rsidRPr="00AD4395" w:rsidR="00AD4395" w:rsidP="003E2CA3" w:rsidRDefault="00AD4395">
            <w:pPr>
              <w:snapToGrid w:val="false"/>
              <w:spacing w:after="120" w:lineRule="auto"/>
              <w:rPr>
                <w:rFonts w:ascii="Arial" w:hAnsi="Arial" w:cs="Arial"/>
                <w:lang w:val="en-AU"/>
              </w:rPr>
            </w:pPr>
          </w:p>
        </w:tc>
      </w:tr>
      <w:tr>
        <w:tc>
          <w:tcPr>
            <w:tcW w:w="2635" w:type="dxa"/>
            <w:shd w:val="clear" w:color="auto" w:fill="DEEAF6"/>
          </w:tcPr>
          <w:p>
            <w:pPr>
              <w:spacing w:after="120" w:lineRule="auto"/>
            </w:pPr>
            <w:r>
              <w:t>11. Transport</w:t>
            </w:r>
          </w:p>
        </w:tc>
        <w:tc>
          <w:tcPr>
            <w:tcW w:w="2880" w:type="dxa"/>
            <w:shd w:val="clear" w:color="auto" w:fill="DEEAF6"/>
          </w:tcPr>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Moving parts</w:t>
            </w:r>
          </w:p>
        </w:tc>
        <w:tc>
          <w:tcPr>
            <w:tcW w:w="990" w:type="dxa"/>
            <w:shd w:val="clear" w:color="auto" w:fill="DEEAF6"/>
          </w:tcPr>
          <w:p w:rsidRPr="00AD4395" w:rsidR="00AD4395" w:rsidP="003E2CA3" w:rsidRDefault="00AD4395">
            <w:pPr>
              <w:snapToGrid w:val="false"/>
              <w:spacing w:after="120" w:lineRule="auto"/>
              <w:rPr>
                <w:rFonts w:ascii="Arial" w:hAnsi="Arial" w:cs="Arial"/>
                <w:b/>
                <w:lang w:val="en-AU"/>
              </w:rPr>
            </w:pPr>
            <w:r w:rsidRPr="00AD4395">
              <w:rPr>
                <w:rFonts w:ascii="Arial" w:hAnsi="Arial" w:cs="Arial"/>
                <w:b/>
                <w:lang w:val="en-AU"/>
              </w:rPr>
              <w:t>3H</w:t>
            </w:r>
          </w:p>
        </w:tc>
        <w:tc>
          <w:tcPr>
            <w:tcW w:w="5850" w:type="dxa"/>
            <w:shd w:val="clear" w:color="auto" w:fill="DEEAF6"/>
          </w:tcPr>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Before the machine is loaded onto the trailer, always raise the centre cutting wheel.</w:t>
            </w:r>
          </w:p>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Follow the specific instructions in the operator's manual for preparing the machine before transporting.</w:t>
            </w:r>
          </w:p>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Make sure that the machine is attached securely to the trailer before transporting.</w:t>
            </w:r>
          </w:p>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Make sure there are no loose parts which can fall off the machine or the trailer.</w:t>
            </w:r>
          </w:p>
          <w:p w:rsidR="00AD4395" w:rsidP="003E2CA3" w:rsidRDefault="00AD4395">
            <w:pPr>
              <w:snapToGrid w:val="false"/>
              <w:spacing w:after="120" w:lineRule="auto"/>
              <w:rPr>
                <w:rFonts w:ascii="Arial" w:hAnsi="Arial" w:cs="Arial"/>
                <w:lang w:val="en-AU"/>
              </w:rPr>
            </w:pPr>
            <w:r w:rsidRPr="00AD4395">
              <w:rPr>
                <w:rFonts w:ascii="Arial" w:hAnsi="Arial" w:cs="Arial"/>
                <w:lang w:val="en-AU"/>
              </w:rPr>
              <w:lastRenderedPageBreak/>
              <w:t>Always select level ground for loading and unloading the machine.</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For loading or transporting, always follow the procedures in the operator's manual.</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Secure the machine using the tie-down points.</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Never leave any loose items on the machine.</w:t>
            </w:r>
          </w:p>
        </w:tc>
        <w:tc>
          <w:tcPr>
            <w:tcW w:w="810" w:type="dxa"/>
            <w:shd w:val="clear" w:color="auto" w:fill="DEEAF6"/>
          </w:tcPr>
          <w:p w:rsidRPr="00AD4395" w:rsidR="00AD4395" w:rsidP="003E2CA3" w:rsidRDefault="00AD4395">
            <w:pPr>
              <w:snapToGrid w:val="false"/>
              <w:spacing w:after="120" w:lineRule="auto"/>
              <w:rPr>
                <w:rFonts w:ascii="Arial" w:hAnsi="Arial" w:cs="Arial"/>
                <w:b/>
                <w:lang w:val="en-AU"/>
              </w:rPr>
            </w:pPr>
            <w:r w:rsidRPr="00AD4395">
              <w:rPr>
                <w:rFonts w:ascii="Arial" w:hAnsi="Arial" w:cs="Arial"/>
                <w:b/>
                <w:lang w:val="en-AU"/>
              </w:rPr>
              <w:lastRenderedPageBreak/>
              <w:t>2M</w:t>
            </w:r>
          </w:p>
        </w:tc>
        <w:tc>
          <w:tcPr>
            <w:tcW w:w="1703" w:type="dxa"/>
            <w:shd w:val="clear" w:color="auto" w:fill="DEEAF6"/>
          </w:tcPr>
          <w:p w:rsidRPr="00AD4395" w:rsidR="00AD4395" w:rsidP="003E2CA3" w:rsidRDefault="00AD4395">
            <w:pPr>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12. Cleaning and maintenance</w:t>
            </w:r>
          </w:p>
        </w:tc>
        <w:tc>
          <w:tcPr>
            <w:tcW w:w="2880" w:type="dxa"/>
            <w:shd w:val="clear" w:color="auto" w:fill="auto" w:themeFillTint="33"/>
          </w:tcPr>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Moving parts</w:t>
            </w:r>
          </w:p>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Cuts and scratches</w:t>
            </w:r>
          </w:p>
        </w:tc>
        <w:tc>
          <w:tcPr>
            <w:tcW w:w="990" w:type="dxa"/>
            <w:shd w:val="clear" w:color="auto" w:fill="auto" w:themeFillTint="33"/>
          </w:tcPr>
          <w:p w:rsidRPr="00AD4395" w:rsidR="00AD4395" w:rsidP="003E2CA3" w:rsidRDefault="00AD4395">
            <w:pPr>
              <w:snapToGrid w:val="false"/>
              <w:spacing w:after="120" w:lineRule="auto"/>
              <w:rPr>
                <w:rFonts w:ascii="Arial" w:hAnsi="Arial" w:cs="Arial"/>
                <w:b/>
                <w:lang w:val="en-AU"/>
              </w:rPr>
            </w:pPr>
            <w:r w:rsidRPr="00AD4395">
              <w:rPr>
                <w:rFonts w:ascii="Arial" w:hAnsi="Arial" w:cs="Arial"/>
                <w:b/>
                <w:lang w:val="en-AU"/>
              </w:rPr>
              <w:t>2M</w:t>
            </w:r>
          </w:p>
        </w:tc>
        <w:tc>
          <w:tcPr>
            <w:tcW w:w="5850" w:type="dxa"/>
            <w:shd w:val="clear" w:color="auto" w:fill="auto" w:themeFillTint="33"/>
          </w:tcPr>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Before starting to work on the machine, disengage the drive and stop the engine.</w:t>
            </w:r>
          </w:p>
          <w:p w:rsidRPr="00AD4395" w:rsidR="00AD4395" w:rsidP="003E2CA3" w:rsidRDefault="00AD4395">
            <w:pPr>
              <w:snapToGrid w:val="false"/>
              <w:spacing w:after="120" w:lineRule="auto"/>
              <w:rPr>
                <w:rFonts w:ascii="Arial" w:hAnsi="Arial" w:cs="Arial"/>
                <w:lang w:val="en-AU"/>
              </w:rPr>
            </w:pPr>
            <w:r w:rsidRPr="00AD4395">
              <w:rPr>
                <w:rFonts w:ascii="Arial" w:hAnsi="Arial" w:cs="Arial"/>
                <w:lang w:val="en-AU"/>
              </w:rPr>
              <w:t>For handling any hot, sharp or rough parts, always use suitable cut-resistant gloves.</w:t>
            </w:r>
          </w:p>
          <w:p w:rsidR="00AD4395" w:rsidP="003E2CA3" w:rsidRDefault="00AD4395">
            <w:pPr>
              <w:snapToGrid w:val="false"/>
              <w:spacing w:after="120" w:lineRule="auto"/>
              <w:rPr>
                <w:rFonts w:ascii="Arial" w:hAnsi="Arial" w:cs="Arial"/>
                <w:lang w:val="en-AU"/>
              </w:rPr>
            </w:pPr>
            <w:r w:rsidRPr="00AD4395">
              <w:rPr>
                <w:rFonts w:ascii="Arial" w:hAnsi="Arial" w:cs="Arial"/>
                <w:lang w:val="en-AU"/>
              </w:rPr>
              <w:t>Make sure all guards are fitted and secured before the machine is returned to service.</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Never touch any moving part of the machine.</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Wearing hand protection is recommended.</w:t>
            </w:r>
          </w:p>
          <w:p w:rsidRPr="00AD4395" w:rsidR="00AD4395" w:rsidP="00AD4395" w:rsidRDefault="00AD4395">
            <w:pPr>
              <w:snapToGrid w:val="false"/>
              <w:spacing w:after="120" w:lineRule="auto"/>
              <w:rPr>
                <w:rFonts w:ascii="Arial" w:hAnsi="Arial" w:cs="Arial"/>
                <w:lang w:val="en-AU"/>
              </w:rPr>
            </w:pPr>
            <w:r w:rsidRPr="00AD4395">
              <w:rPr>
                <w:rFonts w:ascii="Arial" w:hAnsi="Arial" w:cs="Arial"/>
                <w:lang w:val="en-AU"/>
              </w:rPr>
              <w:t>Never use the machine if there are no guards or they are not fitted.</w:t>
            </w:r>
          </w:p>
        </w:tc>
        <w:tc>
          <w:tcPr>
            <w:tcW w:w="810" w:type="dxa"/>
            <w:shd w:val="clear" w:color="auto" w:fill="auto" w:themeFillTint="33"/>
          </w:tcPr>
          <w:p w:rsidRPr="00AD4395" w:rsidR="00AD4395" w:rsidP="003E2CA3" w:rsidRDefault="00AD4395">
            <w:pPr>
              <w:snapToGrid w:val="false"/>
              <w:spacing w:after="120" w:lineRule="auto"/>
              <w:rPr>
                <w:rFonts w:ascii="Arial" w:hAnsi="Arial" w:cs="Arial"/>
                <w:b/>
                <w:lang w:val="en-AU"/>
              </w:rPr>
            </w:pPr>
            <w:r w:rsidRPr="00AD4395">
              <w:rPr>
                <w:rFonts w:ascii="Arial" w:hAnsi="Arial" w:cs="Arial"/>
                <w:b/>
                <w:lang w:val="en-AU"/>
              </w:rPr>
              <w:t>1L</w:t>
            </w:r>
          </w:p>
        </w:tc>
        <w:tc>
          <w:tcPr>
            <w:tcW w:w="1703" w:type="dxa"/>
            <w:shd w:val="clear" w:color="auto" w:fill="auto" w:themeFillTint="33"/>
          </w:tcPr>
          <w:p w:rsidRPr="00AD4395" w:rsidR="00AD4395" w:rsidP="003E2CA3" w:rsidRDefault="00AD4395">
            <w:pPr>
              <w:snapToGrid w:val="false"/>
              <w:spacing w:after="120" w:lineRule="auto"/>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DEEAF6" w:themeFill="accent5" w:themeFillTint="33"/>
          </w:tcPr>
          <w:p>
            <w:pPr>
              <w:spacing w:after="0"/>
            </w:pPr>
            <w:r>
              <w:t>13. On Completion</w:t>
            </w:r>
          </w:p>
        </w:tc>
        <w:tc>
          <w:tcPr>
            <w:tcW w:w="1812"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f431d5e6f2b3453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f431d5e6f2b3453e"/>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f431d5e6f2b3453e" /></Relationships>
</file>

<file path=word/_rels/header2.xml.rels>&#65279;<?xml version="1.0" encoding="utf-8"?><Relationships xmlns="http://schemas.openxmlformats.org/package/2006/relationships"><Relationship Type="http://schemas.openxmlformats.org/officeDocument/2006/relationships/image" Target="/media/image.bin" Id="Rf431d5e6f2b3453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