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SKID STEER LOADER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Pre-start checks</w:t>
            </w:r>
          </w:p>
        </w:tc>
        <w:tc>
          <w:tcPr>
            <w:tcW w:w="2880" w:type="dxa"/>
            <w:shd w:val="clear" w:color="auto" w:fill="DEEAF6"/>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Roll-over protection</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Fuel and fluids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Tyres (rubber tyred units)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Tracks (tracked units)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Lights and alarms</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Steering and brakes</w:t>
            </w:r>
          </w:p>
        </w:tc>
        <w:tc>
          <w:tcPr>
            <w:tcW w:w="990" w:type="dxa"/>
            <w:shd w:val="clear" w:color="auto" w:fill="DEEAF6"/>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3H</w:t>
            </w:r>
          </w:p>
        </w:tc>
        <w:tc>
          <w:tcPr>
            <w:tcW w:w="5850" w:type="dxa"/>
            <w:shd w:val="clear" w:color="auto" w:fill="DEEAF6"/>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Fit all loaders with approved roll-over protective structures.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Inspect the battery, coolant, transmission oil, engine oil, hydraulic oil and fuel.</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Inspect all tyres for condition and pressure. Remove any lumps of mud from the treads.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Inspect the tracks for condition and tension. Allowed sag is between 2.5mm and 3.8mm.</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Inspect the instrument, lights, reversing alarm and the horn.</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Inspect the operation of park brake, brakes and steering (both ways).</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Wearing hand and eye protection is necessary.</w:t>
            </w:r>
          </w:p>
        </w:tc>
        <w:tc>
          <w:tcPr>
            <w:tcW w:w="810" w:type="dxa"/>
            <w:shd w:val="clear" w:color="auto" w:fill="DEEAF6"/>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2M</w:t>
            </w:r>
          </w:p>
        </w:tc>
        <w:tc>
          <w:tcPr>
            <w:tcW w:w="1703" w:type="dxa"/>
            <w:shd w:val="clear" w:color="auto" w:fill="DEEAF6"/>
          </w:tcPr>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p>
        </w:tc>
      </w:tr>
      <w:tr>
        <w:tc>
          <w:tcPr>
            <w:tcW w:w="2635" w:type="dxa"/>
            <w:shd w:val="clear" w:color="auto" w:fill="auto" w:themeFillTint="33"/>
          </w:tcPr>
          <w:p>
            <w:pPr>
              <w:spacing w:after="120" w:lineRule="auto"/>
            </w:pPr>
            <w:r>
              <w:t>8. Attachments</w:t>
            </w:r>
          </w:p>
        </w:tc>
        <w:tc>
          <w:tcPr>
            <w:tcW w:w="2880" w:type="dxa"/>
            <w:shd w:val="clear" w:color="auto" w:fill="auto" w:themeFillTint="33"/>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Wear or damage</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Hydraulics</w:t>
            </w:r>
          </w:p>
        </w:tc>
        <w:tc>
          <w:tcPr>
            <w:tcW w:w="990" w:type="dxa"/>
            <w:shd w:val="clear" w:color="auto" w:fill="auto" w:themeFillTint="33"/>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2M</w:t>
            </w:r>
          </w:p>
        </w:tc>
        <w:tc>
          <w:tcPr>
            <w:tcW w:w="5850" w:type="dxa"/>
            <w:shd w:val="clear" w:color="auto" w:fill="auto" w:themeFillTint="33"/>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Check all attachments and make sure there are no missing or loose parts, damage or wear.</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Make sure all attachments are fitted securely, with clips and safety pins as necessary.</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Inspect for excessive wear on connections and arms.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 xml:space="preserve">Make sure there are no fractures, leaks, bulges or splits </w:t>
            </w:r>
            <w:r w:rsidRPr="000F7182">
              <w:rPr>
                <w:rFonts w:ascii="Arial" w:hAnsi="Arial" w:cs="Arial"/>
                <w:lang w:val="en-AU" w:eastAsia="zh-CN" w:bidi="hi-IN"/>
              </w:rPr>
              <w:lastRenderedPageBreak/>
              <w:t>on connections and hoses.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Before applying load, all hydraulic operations must be tested.</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Make sure there are no fractures, leaks or splits on connections, hoses and rams.</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Raise and lower attachments to test its operation.</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t>If working underneath, make sure the attachment is supported. Wearing gloves is recommended.</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t>Fit locking pins.</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t>For proper operating procedures attachments, refer to the operator's manual.</w:t>
            </w:r>
          </w:p>
          <w:p w:rsidRPr="000F7182" w:rsidR="003B6C99" w:rsidP="003B6C99"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When travelling, raise the attachments.</w:t>
            </w:r>
          </w:p>
        </w:tc>
        <w:tc>
          <w:tcPr>
            <w:tcW w:w="810" w:type="dxa"/>
            <w:shd w:val="clear" w:color="auto" w:fill="auto" w:themeFillTint="33"/>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lastRenderedPageBreak/>
              <w:t>1L</w:t>
            </w:r>
          </w:p>
        </w:tc>
        <w:tc>
          <w:tcPr>
            <w:tcW w:w="1703" w:type="dxa"/>
            <w:shd w:val="clear" w:color="auto" w:fill="auto" w:themeFillTint="33"/>
          </w:tcPr>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p>
        </w:tc>
      </w:tr>
      <w:tr>
        <w:tc>
          <w:tcPr>
            <w:tcW w:w="2635" w:type="dxa"/>
            <w:shd w:val="clear" w:color="auto" w:fill="DEEAF6"/>
          </w:tcPr>
          <w:p>
            <w:pPr>
              <w:spacing w:after="120" w:lineRule="auto"/>
            </w:pPr>
            <w:r>
              <w:t>9. Operator position</w:t>
            </w:r>
          </w:p>
        </w:tc>
        <w:tc>
          <w:tcPr>
            <w:tcW w:w="2880" w:type="dxa"/>
            <w:shd w:val="clear" w:color="auto" w:fill="DEEAF6"/>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Slipping and falls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 xml:space="preserve">Seating </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Controls</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Exhaust fumes</w:t>
            </w:r>
          </w:p>
        </w:tc>
        <w:tc>
          <w:tcPr>
            <w:tcW w:w="990" w:type="dxa"/>
            <w:shd w:val="clear" w:color="auto" w:fill="DEEAF6"/>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2M</w:t>
            </w:r>
          </w:p>
        </w:tc>
        <w:tc>
          <w:tcPr>
            <w:tcW w:w="5850" w:type="dxa"/>
            <w:shd w:val="clear" w:color="auto" w:fill="DEEAF6"/>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Hand holds must be provided to assist entry into and exit from the operator's position.</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Allow the operator maintain a comfortable seating position by providing a well-sprung and adjustable seat.</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When using the machine, make sure the seat belt is fitted, correctly adjusted and worn.</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 xml:space="preserve">Identify all gauges and levers clearly, and ensure they </w:t>
            </w:r>
            <w:r w:rsidRPr="000F7182">
              <w:rPr>
                <w:rFonts w:ascii="Arial" w:hAnsi="Arial" w:cs="Arial"/>
                <w:lang w:val="en-AU" w:eastAsia="zh-CN" w:bidi="hi-IN"/>
              </w:rPr>
              <w:lastRenderedPageBreak/>
              <w:t xml:space="preserve">are within easy reach and can be read easily. </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Before commencing work, all mirrors must be cleaned and adjusted, especially if bumped.</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Make sure that exhaust does not allow excessive fumes into the operator's zone of breathing.</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Ventilate the workspace mechanically if working in an enclosed workspace.</w:t>
            </w:r>
          </w:p>
          <w:p w:rsidRPr="000F7182" w:rsidR="003B6C99" w:rsidP="003B6C99"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Preferably, all needles should be in their vertical position, when in proper operating condition.</w:t>
            </w:r>
          </w:p>
        </w:tc>
        <w:tc>
          <w:tcPr>
            <w:tcW w:w="810" w:type="dxa"/>
            <w:shd w:val="clear" w:color="auto" w:fill="DEEAF6"/>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lastRenderedPageBreak/>
              <w:t>1L</w:t>
            </w:r>
          </w:p>
        </w:tc>
        <w:tc>
          <w:tcPr>
            <w:tcW w:w="1703" w:type="dxa"/>
            <w:shd w:val="clear" w:color="auto" w:fill="DEEAF6"/>
          </w:tcPr>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p>
        </w:tc>
      </w:tr>
      <w:tr>
        <w:tc>
          <w:tcPr>
            <w:tcW w:w="2635" w:type="dxa"/>
            <w:shd w:val="clear" w:color="auto" w:fill="auto" w:themeFillTint="33"/>
          </w:tcPr>
          <w:p>
            <w:pPr>
              <w:spacing w:after="120" w:lineRule="auto"/>
            </w:pPr>
            <w:r>
              <w:t>10. Travel</w:t>
            </w:r>
          </w:p>
        </w:tc>
        <w:tc>
          <w:tcPr>
            <w:tcW w:w="2880" w:type="dxa"/>
            <w:shd w:val="clear" w:color="auto" w:fill="auto" w:themeFillTint="33"/>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Passengers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Loss of control</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Overturning</w:t>
            </w:r>
          </w:p>
        </w:tc>
        <w:tc>
          <w:tcPr>
            <w:tcW w:w="990" w:type="dxa"/>
            <w:shd w:val="clear" w:color="auto" w:fill="auto" w:themeFillTint="33"/>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3H</w:t>
            </w:r>
          </w:p>
        </w:tc>
        <w:tc>
          <w:tcPr>
            <w:tcW w:w="5850" w:type="dxa"/>
            <w:shd w:val="clear" w:color="auto" w:fill="auto" w:themeFillTint="33"/>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Do not allow passengers to be carried on skid steer loaders.</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Never travel at speeds which could cause loss of control over bumps, etc.</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Preferably do not drive over drains, ditches, obstacles, etc., as this could affect control.</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Do not travel across a slope that has a steep incline.</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Do not take turnings or sharp turns at speed.</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t>Before travelling, check the terrain.</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lastRenderedPageBreak/>
              <w:t>Do not change gears when on a slope.</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t>When travelling down a slope, use a low gear and use the engine compression as brake.</w:t>
            </w:r>
          </w:p>
          <w:p w:rsidRPr="000F7182" w:rsidR="003B6C99" w:rsidP="003B6C99"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For turning, slow down.</w:t>
            </w:r>
          </w:p>
        </w:tc>
        <w:tc>
          <w:tcPr>
            <w:tcW w:w="810" w:type="dxa"/>
            <w:shd w:val="clear" w:color="auto" w:fill="auto" w:themeFillTint="33"/>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lastRenderedPageBreak/>
              <w:t>2M</w:t>
            </w:r>
          </w:p>
        </w:tc>
        <w:tc>
          <w:tcPr>
            <w:tcW w:w="1703" w:type="dxa"/>
            <w:shd w:val="clear" w:color="auto" w:fill="auto" w:themeFillTint="33"/>
          </w:tcPr>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p>
        </w:tc>
      </w:tr>
      <w:tr>
        <w:tc>
          <w:tcPr>
            <w:tcW w:w="2635" w:type="dxa"/>
            <w:shd w:val="clear" w:color="auto" w:fill="DEEAF6"/>
          </w:tcPr>
          <w:p>
            <w:pPr>
              <w:spacing w:after="120" w:lineRule="auto"/>
            </w:pPr>
            <w:r>
              <w:t>11. Operation</w:t>
            </w:r>
          </w:p>
        </w:tc>
        <w:tc>
          <w:tcPr>
            <w:tcW w:w="2880" w:type="dxa"/>
            <w:shd w:val="clear" w:color="auto" w:fill="DEEAF6"/>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Overloading</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Overturning</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Dust, falling objects, noise</w:t>
            </w:r>
          </w:p>
        </w:tc>
        <w:tc>
          <w:tcPr>
            <w:tcW w:w="990" w:type="dxa"/>
            <w:shd w:val="clear" w:color="auto" w:fill="DEEAF6"/>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3H</w:t>
            </w:r>
          </w:p>
        </w:tc>
        <w:tc>
          <w:tcPr>
            <w:tcW w:w="5850" w:type="dxa"/>
            <w:shd w:val="clear" w:color="auto" w:fill="DEEAF6"/>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Never lift load in excess of the loader's working load limit.</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If you have load on the front attachment, travel at a low speed.</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For visibility and stability, always carry the load racked back and close to ground.</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Raise the load only when ready to deposit.</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Use appropriate protective equipment where there may be hazards in operation.</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If there is a hazard to feet, wear foot protection.</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t>WLL plate limits must be observed.</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t>Some work situations may require wearing foot, hearing, eye and head protection.</w:t>
            </w:r>
          </w:p>
          <w:p w:rsidRPr="000F7182" w:rsidR="003B6C99" w:rsidP="003B6C99"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When working on roads where there is other traffic, wearing high-visibility garments is recommended.</w:t>
            </w:r>
          </w:p>
        </w:tc>
        <w:tc>
          <w:tcPr>
            <w:tcW w:w="810" w:type="dxa"/>
            <w:shd w:val="clear" w:color="auto" w:fill="DEEAF6"/>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2M</w:t>
            </w:r>
          </w:p>
        </w:tc>
        <w:tc>
          <w:tcPr>
            <w:tcW w:w="1703" w:type="dxa"/>
            <w:shd w:val="clear" w:color="auto" w:fill="DEEAF6"/>
          </w:tcPr>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p>
        </w:tc>
      </w:tr>
      <w:tr>
        <w:tc>
          <w:tcPr>
            <w:tcW w:w="2635" w:type="dxa"/>
            <w:shd w:val="clear" w:color="auto" w:fill="auto" w:themeFillTint="33"/>
          </w:tcPr>
          <w:p>
            <w:pPr>
              <w:spacing w:after="120" w:lineRule="auto"/>
            </w:pPr>
            <w:r>
              <w:t>12. Parking</w:t>
            </w:r>
          </w:p>
        </w:tc>
        <w:tc>
          <w:tcPr>
            <w:tcW w:w="2880" w:type="dxa"/>
            <w:shd w:val="clear" w:color="auto" w:fill="auto" w:themeFillTint="33"/>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Stability</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Security</w:t>
            </w:r>
          </w:p>
        </w:tc>
        <w:tc>
          <w:tcPr>
            <w:tcW w:w="990" w:type="dxa"/>
            <w:shd w:val="clear" w:color="auto" w:fill="auto" w:themeFillTint="33"/>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2M</w:t>
            </w:r>
          </w:p>
        </w:tc>
        <w:tc>
          <w:tcPr>
            <w:tcW w:w="5850" w:type="dxa"/>
            <w:shd w:val="clear" w:color="auto" w:fill="auto" w:themeFillTint="33"/>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Whenever possible, park the machine on level ground.</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When parking on sloping ground, position the machine 'up and down' the slope.</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After applying the handbrake, put the transmission in the 'park' position or in neutral.</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Lower all attachments fully and then release the pressure from the hydraulic lines.</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If leaving machine unattended, switch the engine off and remove the keys.</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Never leave the machine unattended when the engine is running.</w:t>
            </w:r>
          </w:p>
        </w:tc>
        <w:tc>
          <w:tcPr>
            <w:tcW w:w="810" w:type="dxa"/>
            <w:shd w:val="clear" w:color="auto" w:fill="auto" w:themeFillTint="33"/>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1L</w:t>
            </w:r>
          </w:p>
        </w:tc>
        <w:tc>
          <w:tcPr>
            <w:tcW w:w="1703" w:type="dxa"/>
            <w:shd w:val="clear" w:color="auto" w:fill="auto" w:themeFillTint="33"/>
          </w:tcPr>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p>
        </w:tc>
      </w:tr>
      <w:tr>
        <w:tc>
          <w:tcPr>
            <w:tcW w:w="2635" w:type="dxa"/>
            <w:shd w:val="clear" w:color="auto" w:fill="DEEAF6"/>
          </w:tcPr>
          <w:p>
            <w:pPr>
              <w:spacing w:after="120" w:lineRule="auto"/>
            </w:pPr>
            <w:r>
              <w:t>13. Maintenance</w:t>
            </w:r>
          </w:p>
        </w:tc>
        <w:tc>
          <w:tcPr>
            <w:tcW w:w="2880" w:type="dxa"/>
            <w:shd w:val="clear" w:color="auto" w:fill="DEEAF6"/>
          </w:tcPr>
          <w:p w:rsidRPr="000F7182" w:rsidR="003B6C99" w:rsidP="00E95CFD" w:rsidRDefault="003B6C99">
            <w:pPr>
              <w:snapToGrid w:val="false"/>
              <w:spacing w:after="120" w:lineRule="auto"/>
              <w:rPr>
                <w:rFonts w:ascii="Arial" w:hAnsi="Arial" w:cs="Arial"/>
                <w:lang w:val="en-AU" w:eastAsia="zh-CN" w:bidi="hi-IN"/>
              </w:rPr>
            </w:pPr>
            <w:r w:rsidRPr="000F7182">
              <w:rPr>
                <w:rFonts w:ascii="Arial" w:hAnsi="Arial" w:cs="Arial"/>
                <w:lang w:val="en-AU" w:eastAsia="zh-CN" w:bidi="hi-IN"/>
              </w:rPr>
              <w:t>Burns</w:t>
            </w:r>
          </w:p>
        </w:tc>
        <w:tc>
          <w:tcPr>
            <w:tcW w:w="990" w:type="dxa"/>
            <w:shd w:val="clear" w:color="auto" w:fill="DEEAF6"/>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2M</w:t>
            </w:r>
          </w:p>
        </w:tc>
        <w:tc>
          <w:tcPr>
            <w:tcW w:w="5850" w:type="dxa"/>
            <w:shd w:val="clear" w:color="auto" w:fill="DEEAF6"/>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Do not remove the radiator cap when the engine is hot; allow to cool.</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Inspect rims and tyres for damage, and make sure the tyre pressure is proper.</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For rubber tracks, make sure the fitting is not loose on the rims or tyres.</w:t>
            </w:r>
          </w:p>
          <w:p w:rsidRPr="000F7182" w:rsidR="003B6C99" w:rsidP="003B6C99" w:rsidRDefault="003B6C99">
            <w:pPr>
              <w:snapToGrid w:val="false"/>
              <w:spacing w:after="120" w:lineRule="auto"/>
              <w:rPr>
                <w:rFonts w:ascii="Arial" w:hAnsi="Arial" w:cs="Arial"/>
                <w:lang w:val="en-AU"/>
              </w:rPr>
            </w:pPr>
            <w:r w:rsidRPr="000F7182">
              <w:rPr>
                <w:rFonts w:ascii="Arial" w:hAnsi="Arial" w:cs="Arial"/>
                <w:lang w:val="en-AU" w:eastAsia="zh-CN" w:bidi="hi-IN"/>
              </w:rPr>
              <w:t>Wearing hand protection is recommended.</w:t>
            </w:r>
          </w:p>
          <w:p w:rsidRPr="000F7182" w:rsidR="003B6C99" w:rsidP="003B6C99"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 xml:space="preserve">Make sure all the tyres are inflated to the pressure </w:t>
            </w:r>
            <w:r w:rsidRPr="000F7182">
              <w:rPr>
                <w:rFonts w:ascii="Arial" w:hAnsi="Arial" w:cs="Arial"/>
                <w:lang w:val="en-AU" w:eastAsia="zh-CN" w:bidi="hi-IN"/>
              </w:rPr>
              <w:lastRenderedPageBreak/>
              <w:t>recommended for the unit.</w:t>
            </w:r>
          </w:p>
        </w:tc>
        <w:tc>
          <w:tcPr>
            <w:tcW w:w="810" w:type="dxa"/>
            <w:shd w:val="clear" w:color="auto" w:fill="DEEAF6"/>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lastRenderedPageBreak/>
              <w:t>1L</w:t>
            </w:r>
          </w:p>
        </w:tc>
        <w:tc>
          <w:tcPr>
            <w:tcW w:w="1703" w:type="dxa"/>
            <w:shd w:val="clear" w:color="auto" w:fill="DEEAF6"/>
          </w:tcPr>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p>
        </w:tc>
      </w:tr>
      <w:tr>
        <w:tc>
          <w:tcPr>
            <w:tcW w:w="2635" w:type="dxa"/>
            <w:shd w:val="clear" w:color="auto" w:fill="auto" w:themeFillTint="33"/>
          </w:tcPr>
          <w:p>
            <w:pPr>
              <w:spacing w:after="120" w:lineRule="auto"/>
            </w:pPr>
            <w:r>
              <w:t>14. Transport</w:t>
            </w:r>
          </w:p>
        </w:tc>
        <w:tc>
          <w:tcPr>
            <w:tcW w:w="2880" w:type="dxa"/>
            <w:shd w:val="clear" w:color="auto" w:fill="auto" w:themeFillTint="33"/>
          </w:tcPr>
          <w:p w:rsidRPr="000F7182" w:rsidR="003B6C99" w:rsidP="00E95CFD" w:rsidRDefault="003B6C99">
            <w:pPr>
              <w:snapToGrid w:val="false"/>
              <w:spacing w:after="120" w:lineRule="auto"/>
              <w:rPr>
                <w:rFonts w:ascii="Arial" w:hAnsi="Arial" w:cs="Arial"/>
                <w:lang w:val="en-AU" w:eastAsia="zh-CN" w:bidi="hi-IN"/>
              </w:rPr>
            </w:pPr>
            <w:r w:rsidRPr="000F7182">
              <w:rPr>
                <w:rFonts w:ascii="Arial" w:hAnsi="Arial" w:cs="Arial"/>
                <w:lang w:val="en-AU" w:eastAsia="zh-CN" w:bidi="hi-IN"/>
              </w:rPr>
              <w:t>Loading and unloading</w:t>
            </w:r>
          </w:p>
        </w:tc>
        <w:tc>
          <w:tcPr>
            <w:tcW w:w="990" w:type="dxa"/>
            <w:shd w:val="clear" w:color="auto" w:fill="auto" w:themeFillTint="33"/>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3H</w:t>
            </w:r>
          </w:p>
        </w:tc>
        <w:tc>
          <w:tcPr>
            <w:tcW w:w="5850" w:type="dxa"/>
            <w:shd w:val="clear" w:color="auto" w:fill="auto" w:themeFillTint="33"/>
          </w:tcPr>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Before commencing loading or unloading of the machine, secure the area from pedestrians and traffic, by using cones or barriers, etc.</w:t>
            </w:r>
          </w:p>
          <w:p w:rsidRPr="000F7182" w:rsidR="003B6C99" w:rsidP="00E95CFD" w:rsidRDefault="003B6C99">
            <w:pPr>
              <w:snapToGrid w:val="false"/>
              <w:spacing w:after="120" w:lineRule="auto"/>
              <w:rPr>
                <w:rFonts w:ascii="Arial" w:hAnsi="Arial" w:cs="Arial"/>
                <w:lang w:val="en-AU"/>
              </w:rPr>
            </w:pPr>
            <w:r w:rsidRPr="000F7182">
              <w:rPr>
                <w:rFonts w:ascii="Arial" w:hAnsi="Arial" w:cs="Arial"/>
                <w:lang w:val="en-AU" w:eastAsia="zh-CN" w:bidi="hi-IN"/>
              </w:rPr>
              <w:t>Before applying park brake, position the trailer or truck to minimise the ramp slope.</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A rubber tyred machine must be loaded onto a truck or trailer by reversing slowly up the ramp, with the bucket in a lowered position. The rear of the machine should face the UP ramp.</w:t>
            </w:r>
          </w:p>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r w:rsidRPr="000F7182">
              <w:rPr>
                <w:rFonts w:ascii="Arial" w:hAnsi="Arial" w:cs="Arial"/>
                <w:lang w:val="en-AU" w:eastAsia="zh-CN" w:bidi="hi-IN"/>
              </w:rPr>
              <w:t>Make sure the machine is immobile and the parking brakes are on.</w:t>
            </w:r>
          </w:p>
        </w:tc>
        <w:tc>
          <w:tcPr>
            <w:tcW w:w="810" w:type="dxa"/>
            <w:shd w:val="clear" w:color="auto" w:fill="auto" w:themeFillTint="33"/>
          </w:tcPr>
          <w:p w:rsidRPr="000F7182" w:rsidR="003B6C99" w:rsidP="00E95CFD" w:rsidRDefault="003B6C99">
            <w:pPr>
              <w:snapToGrid w:val="false"/>
              <w:spacing w:after="120" w:lineRule="auto"/>
              <w:rPr>
                <w:rFonts w:ascii="Arial" w:hAnsi="Arial" w:cs="Arial"/>
                <w:b/>
                <w:lang w:val="en-AU"/>
              </w:rPr>
            </w:pPr>
            <w:r w:rsidRPr="000F7182">
              <w:rPr>
                <w:rFonts w:ascii="Arial" w:hAnsi="Arial" w:cs="Arial"/>
                <w:b/>
                <w:lang w:val="en-AU"/>
              </w:rPr>
              <w:t>2M</w:t>
            </w:r>
          </w:p>
        </w:tc>
        <w:tc>
          <w:tcPr>
            <w:tcW w:w="1703" w:type="dxa"/>
            <w:shd w:val="clear" w:color="auto" w:fill="auto" w:themeFillTint="33"/>
          </w:tcPr>
          <w:p w:rsidRPr="000F7182" w:rsidR="003B6C99" w:rsidP="00E95CFD" w:rsidRDefault="003B6C99">
            <w:pPr>
              <w:widowControl w:val="false"/>
              <w:tabs>
                <w:tab w:val="left" w:pos="709"/>
              </w:tabs>
              <w:suppressAutoHyphens/>
              <w:snapToGrid w:val="false"/>
              <w:spacing w:after="120" w:lineRule="auto"/>
              <w:rPr>
                <w:rFonts w:ascii="Arial" w:hAnsi="Arial" w:cs="Arial"/>
                <w:lang w:val="en-AU" w:eastAsia="zh-CN" w:bidi="hi-IN"/>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15.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4fb83804d2834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4fb83804d2834022"/>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4fb83804d2834022" /></Relationships>
</file>

<file path=word/_rels/header2.xml.rels>&#65279;<?xml version="1.0" encoding="utf-8"?><Relationships xmlns="http://schemas.openxmlformats.org/package/2006/relationships"><Relationship Type="http://schemas.openxmlformats.org/officeDocument/2006/relationships/image" Target="/media/image.bin" Id="R4fb83804d2834022"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