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HEDGE TRIMMER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Pre-start checks and maintenance</w:t>
            </w:r>
          </w:p>
        </w:tc>
        <w:tc>
          <w:tcPr>
            <w:tcW w:w="2880" w:type="dxa"/>
            <w:shd w:val="clear" w:color="auto" w:fill="DEEAF6"/>
          </w:tcPr>
          <w:p w:rsidR="00541128" w:rsidP="00541128" w:rsidRDefault="00541128">
            <w:pPr>
              <w:snapToGrid w:val="false"/>
              <w:spacing w:after="120" w:lineRule="auto"/>
              <w:rPr>
                <w:rFonts w:ascii="Arial" w:hAnsi="Arial" w:cs="Arial"/>
                <w:lang w:val="en-AU"/>
              </w:rPr>
            </w:pPr>
            <w:r w:rsidRPr="00541128">
              <w:rPr>
                <w:rFonts w:ascii="Arial" w:hAnsi="Arial" w:cs="Arial"/>
                <w:lang w:val="en-AU"/>
              </w:rPr>
              <w:t>Fire</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Cuts</w:t>
            </w:r>
          </w:p>
        </w:tc>
        <w:tc>
          <w:tcPr>
            <w:tcW w:w="990" w:type="dxa"/>
            <w:shd w:val="clear" w:color="auto" w:fill="DEEAF6"/>
          </w:tcPr>
          <w:p w:rsidRPr="00541128" w:rsidR="00541128" w:rsidP="00D43EE6" w:rsidRDefault="00541128">
            <w:pPr>
              <w:snapToGrid w:val="false"/>
              <w:spacing w:after="120" w:lineRule="auto"/>
              <w:rPr>
                <w:rFonts w:ascii="Arial" w:hAnsi="Arial" w:cs="Arial"/>
                <w:lang w:val="en-AU"/>
              </w:rPr>
            </w:pPr>
          </w:p>
        </w:tc>
        <w:tc>
          <w:tcPr>
            <w:tcW w:w="5850" w:type="dxa"/>
            <w:shd w:val="clear" w:color="auto" w:fill="DEEAF6"/>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Ensure that ignition switch is OFF and the ignition lead is removed from the spark plug, before working on a hedge trimmer.</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Ensure all nuts, bolts and screws are tightened or replaced as necessary.</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The starter cord must not be damaged or worn.</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Inspect the cutting bar daily; burrs may have to be removed. Ensure that moving blade is running freely, without binding or catching on guides or bent teeth.</w:t>
            </w:r>
          </w:p>
          <w:p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Fill fuel tank with specified fuel. Always use a funnel or pourer to avoid spillage.</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For handling sharp or rough parts, wearing leather gloves is recommended.</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Do not allow smoking or ignition sources when refuelling or near fuel storage.</w:t>
            </w:r>
          </w:p>
        </w:tc>
        <w:tc>
          <w:tcPr>
            <w:tcW w:w="810" w:type="dxa"/>
            <w:shd w:val="clear" w:color="auto" w:fill="DEEAF6"/>
          </w:tcPr>
          <w:p w:rsidRPr="00541128" w:rsidR="00541128" w:rsidP="00D43EE6" w:rsidRDefault="00541128">
            <w:pPr>
              <w:snapToGrid w:val="false"/>
              <w:spacing w:after="120" w:lineRule="auto"/>
              <w:rPr>
                <w:rFonts w:ascii="Arial" w:hAnsi="Arial" w:cs="Arial"/>
                <w:lang w:val="en-AU"/>
              </w:rPr>
            </w:pPr>
          </w:p>
        </w:tc>
        <w:tc>
          <w:tcPr>
            <w:tcW w:w="1703" w:type="dxa"/>
            <w:shd w:val="clear" w:color="auto" w:fill="DEEAF6"/>
          </w:tcPr>
          <w:p w:rsidRPr="00541128" w:rsidR="00541128" w:rsidP="00541128" w:rsidRDefault="00541128">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Starting</w:t>
            </w:r>
          </w:p>
        </w:tc>
        <w:tc>
          <w:tcPr>
            <w:tcW w:w="2880" w:type="dxa"/>
            <w:shd w:val="clear" w:color="auto" w:fill="auto" w:themeFillTint="33"/>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Cuts, lacerations</w:t>
            </w:r>
          </w:p>
          <w:p w:rsidRPr="00541128" w:rsidR="00541128" w:rsidP="00D43EE6" w:rsidRDefault="00541128">
            <w:pPr>
              <w:snapToGrid w:val="false"/>
              <w:spacing w:after="120" w:lineRule="auto"/>
              <w:rPr>
                <w:rFonts w:ascii="Arial" w:hAnsi="Arial" w:cs="Arial"/>
                <w:lang w:val="en-AU"/>
              </w:rPr>
            </w:pPr>
          </w:p>
        </w:tc>
        <w:tc>
          <w:tcPr>
            <w:tcW w:w="990" w:type="dxa"/>
            <w:shd w:val="clear" w:color="auto" w:fill="auto" w:themeFillTint="33"/>
          </w:tcPr>
          <w:p w:rsidRPr="00541128" w:rsidR="00541128" w:rsidP="00D43EE6" w:rsidRDefault="00541128">
            <w:pPr>
              <w:snapToGrid w:val="false"/>
              <w:spacing w:after="120" w:lineRule="auto"/>
              <w:rPr>
                <w:rFonts w:ascii="Arial" w:hAnsi="Arial" w:cs="Arial"/>
                <w:lang w:val="en-AU"/>
              </w:rPr>
            </w:pPr>
          </w:p>
        </w:tc>
        <w:tc>
          <w:tcPr>
            <w:tcW w:w="5850" w:type="dxa"/>
            <w:shd w:val="clear" w:color="auto" w:fill="auto" w:themeFillTint="33"/>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For specific starting procedures, always refer manufacturer's instructions.</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To start, place hedge trimmer on ground in a clear space, hold handle firmly, hold on ground, and use a quick, sharp pulling motion on starter cord.</w:t>
            </w:r>
          </w:p>
          <w:p w:rsidR="00541128" w:rsidP="00D43EE6" w:rsidRDefault="00541128">
            <w:pPr>
              <w:snapToGrid w:val="false"/>
              <w:spacing w:after="120" w:lineRule="auto"/>
              <w:rPr>
                <w:rFonts w:ascii="Arial" w:hAnsi="Arial" w:cs="Arial"/>
                <w:lang w:val="en-AU"/>
              </w:rPr>
            </w:pPr>
            <w:r w:rsidRPr="00541128">
              <w:rPr>
                <w:rFonts w:ascii="Arial" w:hAnsi="Arial" w:cs="Arial"/>
                <w:lang w:val="en-AU"/>
              </w:rPr>
              <w:t xml:space="preserve">After engine starts, allow warm up before starting to cut. </w:t>
            </w:r>
            <w:r w:rsidRPr="00541128">
              <w:rPr>
                <w:rFonts w:ascii="Arial" w:hAnsi="Arial" w:cs="Arial"/>
                <w:lang w:val="en-AU"/>
              </w:rPr>
              <w:lastRenderedPageBreak/>
              <w:t>The cutter bar must not move when the engine idles.</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Ensure stable footing when starting.</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Always keep fire extinguisher nearby when using engine-powered tools.</w:t>
            </w:r>
          </w:p>
        </w:tc>
        <w:tc>
          <w:tcPr>
            <w:tcW w:w="810" w:type="dxa"/>
            <w:shd w:val="clear" w:color="auto" w:fill="auto" w:themeFillTint="33"/>
          </w:tcPr>
          <w:p w:rsidRPr="00541128" w:rsidR="00541128" w:rsidP="00D43EE6" w:rsidRDefault="00541128">
            <w:pPr>
              <w:snapToGrid w:val="false"/>
              <w:spacing w:after="120" w:lineRule="auto"/>
              <w:rPr>
                <w:rFonts w:ascii="Arial" w:hAnsi="Arial" w:cs="Arial"/>
                <w:lang w:val="en-AU"/>
              </w:rPr>
            </w:pPr>
          </w:p>
        </w:tc>
        <w:tc>
          <w:tcPr>
            <w:tcW w:w="1703" w:type="dxa"/>
            <w:shd w:val="clear" w:color="auto" w:fill="auto" w:themeFillTint="33"/>
          </w:tcPr>
          <w:p w:rsidRPr="00541128" w:rsidR="00541128" w:rsidP="00D43EE6" w:rsidRDefault="00541128">
            <w:pPr>
              <w:snapToGrid w:val="false"/>
              <w:spacing w:after="120" w:lineRule="auto"/>
              <w:rPr>
                <w:rFonts w:ascii="Arial" w:hAnsi="Arial" w:cs="Arial"/>
                <w:lang w:val="en-AU"/>
              </w:rPr>
            </w:pPr>
          </w:p>
          <w:p w:rsidRPr="00541128" w:rsidR="00541128" w:rsidP="00D43EE6" w:rsidRDefault="00541128">
            <w:pPr>
              <w:snapToGrid w:val="false"/>
              <w:spacing w:after="120" w:lineRule="auto"/>
              <w:rPr>
                <w:rFonts w:ascii="Arial" w:hAnsi="Arial" w:cs="Arial"/>
                <w:lang w:val="en-AU"/>
              </w:rPr>
            </w:pPr>
          </w:p>
        </w:tc>
      </w:tr>
      <w:tr>
        <w:tc>
          <w:tcPr>
            <w:tcW w:w="2635" w:type="dxa"/>
            <w:shd w:val="clear" w:color="auto" w:fill="DEEAF6"/>
          </w:tcPr>
          <w:p>
            <w:pPr>
              <w:spacing w:after="120" w:lineRule="auto"/>
            </w:pPr>
            <w:r>
              <w:t>9.  Operation</w:t>
            </w:r>
          </w:p>
        </w:tc>
        <w:tc>
          <w:tcPr>
            <w:tcW w:w="2880" w:type="dxa"/>
            <w:shd w:val="clear" w:color="auto" w:fill="DEEAF6"/>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Cuts, lacerations</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Flying particles</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Noise</w:t>
            </w:r>
          </w:p>
          <w:p w:rsidRPr="00541128"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Accidental contact</w:t>
            </w:r>
          </w:p>
        </w:tc>
        <w:tc>
          <w:tcPr>
            <w:tcW w:w="990" w:type="dxa"/>
            <w:shd w:val="clear" w:color="auto" w:fill="DEEAF6"/>
          </w:tcPr>
          <w:p w:rsidRPr="00541128" w:rsidR="00541128" w:rsidP="00D43EE6" w:rsidRDefault="00541128">
            <w:pPr>
              <w:snapToGrid w:val="false"/>
              <w:spacing w:after="120" w:lineRule="auto"/>
              <w:rPr>
                <w:rFonts w:ascii="Arial" w:hAnsi="Arial" w:cs="Arial"/>
                <w:lang w:val="en-AU"/>
              </w:rPr>
            </w:pPr>
          </w:p>
        </w:tc>
        <w:tc>
          <w:tcPr>
            <w:tcW w:w="5850" w:type="dxa"/>
            <w:shd w:val="clear" w:color="auto" w:fill="DEEAF6"/>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Maintain a well-balanced steady stance. Bar must face away from body always when cutting.</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Trimmers generate large quantity of debris and leaves during use.</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Noise levels will generally be at the top end of safe range. For user comfort, using low attenuation protectors such as earplugs is recommended.</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 xml:space="preserve">Trimmers usually generate high vibration levels. Material cut with trimmers presents a high risk of cutting and splintering. </w:t>
            </w:r>
          </w:p>
          <w:p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Before attempting to remove material from bar, always turn the machine OFF.</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Wearing Type 1 foot protection is recommended.</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Wearing eye protection is recommended.</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 xml:space="preserve">For long periods of use, wearing hearing protection is </w:t>
            </w:r>
            <w:r w:rsidRPr="00541128">
              <w:rPr>
                <w:rFonts w:ascii="Arial" w:hAnsi="Arial" w:cs="Arial"/>
                <w:lang w:val="en-AU"/>
              </w:rPr>
              <w:lastRenderedPageBreak/>
              <w:t>recommended.</w:t>
            </w:r>
          </w:p>
          <w:p w:rsidRPr="00541128" w:rsidR="00541128" w:rsidP="00541128" w:rsidRDefault="00541128">
            <w:pPr>
              <w:snapToGrid w:val="false"/>
              <w:spacing w:after="120" w:lineRule="auto"/>
              <w:rPr>
                <w:rFonts w:ascii="Arial" w:hAnsi="Arial" w:cs="Arial"/>
                <w:lang w:val="en-AU"/>
              </w:rPr>
            </w:pPr>
            <w:r w:rsidRPr="00541128">
              <w:rPr>
                <w:rFonts w:ascii="Arial" w:hAnsi="Arial" w:cs="Arial"/>
                <w:lang w:val="en-AU"/>
              </w:rPr>
              <w:t>Wearing coated cotton pile or leather gloves is recommended.</w:t>
            </w:r>
          </w:p>
        </w:tc>
        <w:tc>
          <w:tcPr>
            <w:tcW w:w="810" w:type="dxa"/>
            <w:shd w:val="clear" w:color="auto" w:fill="DEEAF6"/>
          </w:tcPr>
          <w:p w:rsidRPr="00541128" w:rsidR="00541128" w:rsidP="00D43EE6" w:rsidRDefault="00541128">
            <w:pPr>
              <w:snapToGrid w:val="false"/>
              <w:spacing w:after="120" w:lineRule="auto"/>
              <w:rPr>
                <w:rFonts w:ascii="Arial" w:hAnsi="Arial" w:cs="Arial"/>
                <w:lang w:val="en-AU"/>
              </w:rPr>
            </w:pPr>
          </w:p>
        </w:tc>
        <w:tc>
          <w:tcPr>
            <w:tcW w:w="1703" w:type="dxa"/>
            <w:shd w:val="clear" w:color="auto" w:fill="DEEAF6"/>
          </w:tcPr>
          <w:p w:rsidRPr="00541128" w:rsidR="00541128" w:rsidP="00541128" w:rsidRDefault="00541128">
            <w:pPr>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General precautions</w:t>
            </w:r>
          </w:p>
        </w:tc>
        <w:tc>
          <w:tcPr>
            <w:tcW w:w="2880" w:type="dxa"/>
            <w:shd w:val="clear" w:color="auto" w:fill="auto" w:themeFillTint="33"/>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Loss of control</w:t>
            </w:r>
          </w:p>
          <w:p w:rsidRPr="00541128"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Risk to other persons</w:t>
            </w:r>
          </w:p>
        </w:tc>
        <w:tc>
          <w:tcPr>
            <w:tcW w:w="990" w:type="dxa"/>
            <w:shd w:val="clear" w:color="auto" w:fill="auto" w:themeFillTint="33"/>
          </w:tcPr>
          <w:p w:rsidRPr="00541128" w:rsidR="00541128" w:rsidP="00D43EE6" w:rsidRDefault="00541128">
            <w:pPr>
              <w:snapToGrid w:val="false"/>
              <w:spacing w:after="120" w:lineRule="auto"/>
              <w:rPr>
                <w:rFonts w:ascii="Arial" w:hAnsi="Arial" w:cs="Arial"/>
                <w:lang w:val="en-AU"/>
              </w:rPr>
            </w:pPr>
          </w:p>
        </w:tc>
        <w:tc>
          <w:tcPr>
            <w:tcW w:w="5850" w:type="dxa"/>
            <w:shd w:val="clear" w:color="auto" w:fill="auto" w:themeFillTint="33"/>
          </w:tcPr>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Plan the task before starting to cut. Work out the sequence of cuts for achieving the desired result.</w:t>
            </w:r>
          </w:p>
          <w:p w:rsidRPr="00541128" w:rsidR="00541128" w:rsidP="00D43EE6" w:rsidRDefault="00541128">
            <w:pPr>
              <w:snapToGrid w:val="false"/>
              <w:spacing w:after="120" w:lineRule="auto"/>
              <w:rPr>
                <w:rFonts w:ascii="Arial" w:hAnsi="Arial" w:cs="Arial"/>
                <w:lang w:val="en-AU"/>
              </w:rPr>
            </w:pPr>
            <w:r w:rsidRPr="00541128">
              <w:rPr>
                <w:rFonts w:ascii="Arial" w:hAnsi="Arial" w:cs="Arial"/>
                <w:lang w:val="en-AU"/>
              </w:rPr>
              <w:t>Do not cut higher than shoulder height to avoid loss of control.</w:t>
            </w:r>
          </w:p>
          <w:p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Do not allow other persons inside cutting area. Prevent unauthorized entry by using warning signs and barricades.</w:t>
            </w:r>
          </w:p>
          <w:p w:rsidRPr="00541128" w:rsidR="00541128" w:rsidP="00D43EE6" w:rsidRDefault="00541128">
            <w:pPr>
              <w:widowControl w:val="false"/>
              <w:tabs>
                <w:tab w:val="left" w:pos="709"/>
              </w:tabs>
              <w:suppressAutoHyphens/>
              <w:snapToGrid w:val="false"/>
              <w:spacing w:after="120" w:lineRule="auto"/>
              <w:rPr>
                <w:rFonts w:ascii="Arial" w:hAnsi="Arial" w:cs="Arial"/>
                <w:lang w:val="en-AU"/>
              </w:rPr>
            </w:pPr>
            <w:r w:rsidRPr="00541128">
              <w:rPr>
                <w:rFonts w:ascii="Arial" w:hAnsi="Arial" w:cs="Arial"/>
                <w:lang w:val="en-AU"/>
              </w:rPr>
              <w:t>Do not allow any unauthorized entry into work area.</w:t>
            </w:r>
          </w:p>
        </w:tc>
        <w:tc>
          <w:tcPr>
            <w:tcW w:w="810" w:type="dxa"/>
            <w:shd w:val="clear" w:color="auto" w:fill="auto" w:themeFillTint="33"/>
          </w:tcPr>
          <w:p w:rsidRPr="00541128" w:rsidR="00541128" w:rsidP="00D43EE6" w:rsidRDefault="00541128">
            <w:pPr>
              <w:snapToGrid w:val="false"/>
              <w:spacing w:after="120" w:lineRule="auto"/>
              <w:rPr>
                <w:rFonts w:ascii="Arial" w:hAnsi="Arial" w:cs="Arial"/>
                <w:lang w:val="en-AU"/>
              </w:rPr>
            </w:pPr>
          </w:p>
        </w:tc>
        <w:tc>
          <w:tcPr>
            <w:tcW w:w="1703" w:type="dxa"/>
            <w:shd w:val="clear" w:color="auto" w:fill="auto" w:themeFillTint="33"/>
          </w:tcPr>
          <w:p w:rsidRPr="00541128" w:rsidR="00541128" w:rsidP="00D43EE6" w:rsidRDefault="00541128">
            <w:pPr>
              <w:widowControl w:val="false"/>
              <w:tabs>
                <w:tab w:val="left" w:pos="709"/>
              </w:tabs>
              <w:suppressAutoHyphens/>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11.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7bdb48b8970a46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7bdb48b8970a46e4"/>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7bdb48b8970a46e4" /></Relationships>
</file>

<file path=word/_rels/header2.xml.rels>&#65279;<?xml version="1.0" encoding="utf-8"?><Relationships xmlns="http://schemas.openxmlformats.org/package/2006/relationships"><Relationship Type="http://schemas.openxmlformats.org/officeDocument/2006/relationships/image" Target="/media/image.bin" Id="R7bdb48b8970a46e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